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55" w:rsidRPr="00EF5B35" w:rsidRDefault="009C386B" w:rsidP="00EF5B35">
      <w:pPr>
        <w:rPr>
          <w:rFonts w:ascii="仿宋_GB2312" w:eastAsia="仿宋_GB2312" w:hAnsi="宋体" w:cs="Times New Roman"/>
          <w:kern w:val="0"/>
          <w:sz w:val="28"/>
          <w:szCs w:val="28"/>
        </w:rPr>
      </w:pPr>
      <w:bookmarkStart w:id="0" w:name="_GoBack"/>
      <w:bookmarkEnd w:id="0"/>
      <w:r w:rsidRPr="00EF5B35">
        <w:rPr>
          <w:rFonts w:ascii="仿宋_GB2312" w:eastAsia="仿宋_GB2312" w:hAnsi="宋体" w:cs="Times New Roman" w:hint="eastAsia"/>
          <w:kern w:val="0"/>
          <w:sz w:val="28"/>
          <w:szCs w:val="28"/>
        </w:rPr>
        <w:t>附件三：</w:t>
      </w:r>
    </w:p>
    <w:p w:rsidR="002C4055" w:rsidRDefault="00FF3DA2" w:rsidP="00317947">
      <w:pPr>
        <w:widowControl/>
        <w:spacing w:line="420" w:lineRule="exact"/>
        <w:ind w:firstLineChars="200" w:firstLine="883"/>
        <w:jc w:val="left"/>
        <w:rPr>
          <w:rFonts w:ascii="仿宋_GB2312" w:eastAsia="仿宋_GB2312" w:hAnsi="仿宋" w:cs="宋体"/>
          <w:color w:val="000000"/>
          <w:kern w:val="0"/>
          <w:sz w:val="30"/>
          <w:szCs w:val="30"/>
        </w:rPr>
      </w:pPr>
      <w:r>
        <w:rPr>
          <w:rFonts w:ascii="宋体" w:eastAsia="宋体" w:hAnsi="宋体" w:cs="宋体"/>
          <w:b/>
          <w:bCs/>
          <w:color w:val="000000"/>
          <w:kern w:val="0"/>
          <w:sz w:val="44"/>
          <w:szCs w:val="44"/>
        </w:rPr>
        <w:t>福建医科大学班主任工作暂行规定</w:t>
      </w:r>
      <w:r>
        <w:rPr>
          <w:rFonts w:ascii="宋体" w:eastAsia="宋体" w:hAnsi="宋体" w:cs="宋体"/>
          <w:b/>
          <w:bCs/>
          <w:color w:val="000000"/>
          <w:kern w:val="0"/>
          <w:sz w:val="44"/>
          <w:szCs w:val="44"/>
        </w:rPr>
        <w:br/>
      </w:r>
      <w:r>
        <w:rPr>
          <w:rFonts w:ascii="仿宋_GB2312" w:eastAsia="仿宋_GB2312" w:hAnsi="仿宋" w:cs="宋体" w:hint="eastAsia"/>
          <w:color w:val="000000"/>
          <w:kern w:val="0"/>
          <w:sz w:val="30"/>
          <w:szCs w:val="30"/>
        </w:rPr>
        <w:br/>
      </w:r>
    </w:p>
    <w:p w:rsidR="002C4055" w:rsidRDefault="00FF3DA2">
      <w:pPr>
        <w:widowControl/>
        <w:spacing w:line="420" w:lineRule="exact"/>
        <w:ind w:firstLineChars="200" w:firstLine="600"/>
        <w:jc w:val="center"/>
        <w:rPr>
          <w:rFonts w:ascii="仿宋_GB2312" w:eastAsia="仿宋_GB2312" w:hAnsi="仿宋" w:cs="宋体"/>
          <w:b/>
          <w:bCs/>
          <w:color w:val="000000"/>
          <w:kern w:val="0"/>
          <w:sz w:val="30"/>
          <w:szCs w:val="30"/>
        </w:rPr>
      </w:pPr>
      <w:r>
        <w:rPr>
          <w:rFonts w:ascii="仿宋_GB2312" w:eastAsia="仿宋_GB2312" w:hAnsi="仿宋" w:cs="宋体" w:hint="eastAsia"/>
          <w:b/>
          <w:bCs/>
          <w:color w:val="000000"/>
          <w:kern w:val="0"/>
          <w:sz w:val="30"/>
          <w:szCs w:val="30"/>
        </w:rPr>
        <w:t>第一章 总</w:t>
      </w:r>
      <w:r>
        <w:rPr>
          <w:rFonts w:ascii="仿宋_GB2312" w:eastAsia="仿宋_GB2312" w:hAnsi="仿宋" w:cs="宋体" w:hint="eastAsia"/>
          <w:b/>
          <w:bCs/>
          <w:color w:val="000000"/>
          <w:kern w:val="0"/>
          <w:sz w:val="30"/>
          <w:szCs w:val="30"/>
        </w:rPr>
        <w:t> </w:t>
      </w:r>
      <w:r>
        <w:rPr>
          <w:rFonts w:ascii="仿宋_GB2312" w:eastAsia="仿宋_GB2312" w:hAnsi="仿宋" w:cs="宋体" w:hint="eastAsia"/>
          <w:b/>
          <w:bCs/>
          <w:color w:val="000000"/>
          <w:kern w:val="0"/>
          <w:sz w:val="30"/>
          <w:szCs w:val="30"/>
        </w:rPr>
        <w:t xml:space="preserve"> 则</w:t>
      </w:r>
    </w:p>
    <w:p w:rsidR="002C4055" w:rsidRDefault="00FF3DA2">
      <w:pPr>
        <w:widowControl/>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第一条  为贯彻落实教育部《关于加强高等学校辅导员、班主任建设的意见》，以及党的十八大以来中央有关加强和改进大学生思想政治教育工作的相关论述和文件精神，进一步推动班主任工作制度化、规范化、科学化，结合《福建医科大学专业技术职务聘任条件暂行规定》相关要求，特制定本规定。</w:t>
      </w:r>
    </w:p>
    <w:p w:rsidR="002C4055" w:rsidRDefault="00FF3DA2">
      <w:pPr>
        <w:widowControl/>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第二条  班主任是学校思想政治教育教师队伍的重要组成部分，是协助辅导员开展工作、进行学生管理服务的主要力量，是辅导员工作的有益补充。</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第三条  班主任工作是每位教师应尽的职责，是学校落实 “三全”育人工作的重要方式，也是提高教师政治素质、组织能力和教学水平的重要途径。</w:t>
      </w:r>
    </w:p>
    <w:p w:rsidR="002C4055" w:rsidRDefault="002C4055">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p>
    <w:p w:rsidR="002C4055" w:rsidRDefault="00FF3DA2">
      <w:pPr>
        <w:widowControl/>
        <w:adjustRightInd w:val="0"/>
        <w:snapToGrid w:val="0"/>
        <w:spacing w:line="420" w:lineRule="exact"/>
        <w:ind w:firstLineChars="200" w:firstLine="600"/>
        <w:jc w:val="center"/>
        <w:rPr>
          <w:rFonts w:ascii="仿宋_GB2312" w:eastAsia="仿宋_GB2312" w:hAnsi="仿宋" w:cs="宋体"/>
          <w:b/>
          <w:bCs/>
          <w:color w:val="000000"/>
          <w:kern w:val="0"/>
          <w:sz w:val="30"/>
          <w:szCs w:val="30"/>
        </w:rPr>
      </w:pPr>
      <w:r>
        <w:rPr>
          <w:rFonts w:ascii="仿宋_GB2312" w:eastAsia="仿宋_GB2312" w:hAnsi="仿宋" w:cs="宋体" w:hint="eastAsia"/>
          <w:b/>
          <w:bCs/>
          <w:color w:val="000000"/>
          <w:kern w:val="0"/>
          <w:sz w:val="30"/>
          <w:szCs w:val="30"/>
        </w:rPr>
        <w:t>第二章 任务与职责</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第四条  班主任的主要任务是贯彻落实党和国家的方针政策，执行学校规章制度，发挥组织、教育和管理职能，建设积极向上、学风浓郁、凝聚力强的班集体，培养德智体美全面发展的中国特色社会主义事业合格建设者和可靠接班人。</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第五条  班主任主要工作职责：</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一）开展思想教育。遵循大学生身心发展和思想政治教育规律，以自己严谨的治学态度、优良的职业道德影响学生；注重运用网络新媒体等途径与学生交流，针对学生在思想、学习、生活中存在的问题做好教育引导工作。每学期走访学生宿舍不少于两次。</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（二）开展成才教育。重在学业指导，指导学生了解学科、专业发展状况，制定学习计划，掌握科学的学习方法，培养良好学风；协助指导学生开展课外科技活动、社会实践活动等，培养</w:t>
      </w:r>
      <w:r>
        <w:rPr>
          <w:rFonts w:ascii="仿宋_GB2312" w:eastAsia="仿宋_GB2312" w:hAnsi="仿宋" w:cs="宋体" w:hint="eastAsia"/>
          <w:color w:val="000000"/>
          <w:kern w:val="0"/>
          <w:sz w:val="30"/>
          <w:szCs w:val="30"/>
        </w:rPr>
        <w:lastRenderedPageBreak/>
        <w:t>创新精神和实践能力，促进学生全面发展。每学期组织或协助开展学业讲座等指导活动不少于两次。</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三）开展教与学的沟通。听取学生对教学工作的意见和要求，每学期对学生的学习情况作一次全面调查分析；适时与任课教师沟通和联系，及时向有关部门反映学生合理的要求和建议。每学期随班级听课次数不少于两次。</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（四）推进班级建设。协助开展培育优良班风的各类活动，参与班级学生干部的选拔、培养和考核等工作，协助做好班级困难学生的帮教工作。每学期组织或参加班级集体活动不少于两次。</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五）协助做好就业创业指导和服务工作。引导学生树立正确的就业观、择业观、创业观，帮助学生进行职业生涯规划，为学生就业创业提供有益的意见和建议。积极推介毕业生，促进毕业生就业。每学期指导或参与学生职业生涯规划和就业创业活动不少于两次。</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（六）参加学院（部）班主任工作例会，在学生综合测评、评奖评优、资助育人等日常管理工作中积极提供建议。</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（七）认真贯彻学校和学院（部）的各项决定，完成学校、学院（部）交办的其他工作。</w:t>
      </w:r>
      <w:r>
        <w:rPr>
          <w:rFonts w:ascii="仿宋_GB2312" w:eastAsia="仿宋_GB2312" w:hAnsi="仿宋" w:cs="宋体" w:hint="eastAsia"/>
          <w:color w:val="000000"/>
          <w:kern w:val="0"/>
          <w:sz w:val="30"/>
          <w:szCs w:val="30"/>
        </w:rPr>
        <w:br/>
      </w:r>
      <w:r>
        <w:rPr>
          <w:rFonts w:ascii="仿宋_GB2312" w:eastAsia="仿宋_GB2312" w:hAnsi="仿宋" w:cs="宋体" w:hint="eastAsia"/>
          <w:color w:val="000000"/>
          <w:kern w:val="0"/>
          <w:sz w:val="30"/>
          <w:szCs w:val="30"/>
        </w:rPr>
        <w:br/>
      </w:r>
    </w:p>
    <w:p w:rsidR="002C4055" w:rsidRDefault="00FF3DA2">
      <w:pPr>
        <w:widowControl/>
        <w:adjustRightInd w:val="0"/>
        <w:snapToGrid w:val="0"/>
        <w:spacing w:line="420" w:lineRule="exact"/>
        <w:ind w:firstLineChars="200" w:firstLine="600"/>
        <w:jc w:val="center"/>
        <w:rPr>
          <w:rFonts w:ascii="仿宋_GB2312" w:eastAsia="仿宋_GB2312" w:hAnsi="仿宋" w:cs="宋体"/>
          <w:b/>
          <w:bCs/>
          <w:color w:val="000000"/>
          <w:kern w:val="0"/>
          <w:sz w:val="30"/>
          <w:szCs w:val="30"/>
        </w:rPr>
      </w:pPr>
      <w:r>
        <w:rPr>
          <w:rFonts w:ascii="仿宋_GB2312" w:eastAsia="仿宋_GB2312" w:hAnsi="仿宋" w:cs="宋体" w:hint="eastAsia"/>
          <w:b/>
          <w:bCs/>
          <w:color w:val="000000"/>
          <w:kern w:val="0"/>
          <w:sz w:val="30"/>
          <w:szCs w:val="30"/>
        </w:rPr>
        <w:t>第三章  选聘与配备</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第六条  班主任为兼职岗位，由教师或党政干部兼任。任职基本条件为：</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（一）具有良好的思想政治素质，坚决贯彻执行党和国家的教育方针、路线和政策，在重大政治问题上立场坚定，旗帜鲜明，与党中央保持高度一致。</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（二）具有较好的业务水平和相关学科专业背景。</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（三）爱岗敬业，具有高度的责任感、奉献精神和较强的组织管理能力。</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（四）热爱学生，关心学生的成长，品行端正，为人师表。</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（五）身心健康，心理素质好。</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第七条  班主任选聘工作由各学院（部）根据班主任任职条件和工作需要，采取组织推荐和公开招聘相结合的方式，严格审</w:t>
      </w:r>
      <w:r>
        <w:rPr>
          <w:rFonts w:ascii="仿宋_GB2312" w:eastAsia="仿宋_GB2312" w:hAnsi="仿宋" w:cs="宋体" w:hint="eastAsia"/>
          <w:color w:val="000000"/>
          <w:kern w:val="0"/>
          <w:sz w:val="30"/>
          <w:szCs w:val="30"/>
        </w:rPr>
        <w:lastRenderedPageBreak/>
        <w:t>核把关,集体研究择优确定人选。每学年初，各学院（部）应公布班主任岗位需求情况和选聘名单，并报学生工作部备案。班主任聘期不得少于一学年，期满可续聘。</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第八条  要统筹部署、推进班主任和本科生导师的选聘工作, 将二者有机衔接。各学院可根据学生思想、工作、学习情况决定各班级配备班主任或者本科生导师，要确保班主任、本科生导师工作两项制度的综合实施覆盖到全体本科学生且二者不重叠。在学生一至三年级阶段，一般配备班主任。</w:t>
      </w:r>
    </w:p>
    <w:p w:rsidR="002C4055" w:rsidRDefault="002C4055">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p>
    <w:p w:rsidR="002C4055" w:rsidRDefault="00FF3DA2">
      <w:pPr>
        <w:widowControl/>
        <w:adjustRightInd w:val="0"/>
        <w:snapToGrid w:val="0"/>
        <w:spacing w:line="420" w:lineRule="exact"/>
        <w:ind w:firstLineChars="200" w:firstLine="600"/>
        <w:jc w:val="center"/>
        <w:rPr>
          <w:rFonts w:ascii="仿宋_GB2312" w:eastAsia="仿宋_GB2312" w:hAnsi="仿宋" w:cs="宋体"/>
          <w:b/>
          <w:bCs/>
          <w:color w:val="000000"/>
          <w:kern w:val="0"/>
          <w:sz w:val="30"/>
          <w:szCs w:val="30"/>
        </w:rPr>
      </w:pPr>
      <w:r>
        <w:rPr>
          <w:rFonts w:ascii="仿宋_GB2312" w:eastAsia="仿宋_GB2312" w:hAnsi="仿宋" w:cs="宋体" w:hint="eastAsia"/>
          <w:b/>
          <w:bCs/>
          <w:color w:val="000000"/>
          <w:kern w:val="0"/>
          <w:sz w:val="30"/>
          <w:szCs w:val="30"/>
        </w:rPr>
        <w:t>第四章 管理与考核</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第九条  班主任队伍实行学校党委领导，由人事处、学生工作部负责工作指导，由学院（部）负责具体的管理和考核。</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第十条  各学院（部）要积极为班主任开展工作搭建平台、创造条件、做好服务。要制定班主任工作计划并组织实施，定期召开班主任工作会议，研究情况，解决问题，推动工作；要加强对班主任工作的业务指导和培训,不断提高班主任工作水平。</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第十一条  各学院（部）要加强对班主任工作的动态管理与监督。对不认真履行岗位职责的班主任，应及时谈话、调整或解聘，对因失职而造成重大影响的要追究其责任。班主任因故请假时间超过三个月的要及时委派人员接替其工作，调整情况送学生工作处备案。</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第十二条  班主任考核工作由各学院（部）根据本单位实际组织实施。班主任要填写《福建医科大学班主任年度工作考核表》，考核结果于每年11月前报人事处，同时送学生工作处备案。</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第十三条  学校将担任班主任工作经历作为教师和党政干部年度考核评优、专业技术职务聘任、职务晋升的重要依据，具体按照学校有关规定执行。</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第十四条  担任班主任工作且考核合格的，可以列入教师的社会工作业绩,各学院可根据班主任工作实效，按照每学年每班不高于54学时计算工作量，津贴由班主任所在学院负责。</w:t>
      </w:r>
    </w:p>
    <w:p w:rsidR="002C4055" w:rsidRDefault="00FF3DA2">
      <w:pPr>
        <w:widowControl/>
        <w:adjustRightInd w:val="0"/>
        <w:snapToGrid w:val="0"/>
        <w:spacing w:line="420" w:lineRule="exact"/>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    第十五条  学校将优秀班主任评选纳入学校优秀教师、优秀教育工作者表彰体系内。</w:t>
      </w:r>
    </w:p>
    <w:p w:rsidR="002C4055" w:rsidRDefault="002C4055">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p>
    <w:p w:rsidR="002C4055" w:rsidRDefault="00FF3DA2">
      <w:pPr>
        <w:widowControl/>
        <w:adjustRightInd w:val="0"/>
        <w:snapToGrid w:val="0"/>
        <w:spacing w:line="420" w:lineRule="exact"/>
        <w:ind w:firstLineChars="200" w:firstLine="600"/>
        <w:jc w:val="center"/>
        <w:rPr>
          <w:rFonts w:ascii="仿宋_GB2312" w:eastAsia="仿宋_GB2312" w:hAnsi="仿宋" w:cs="宋体"/>
          <w:b/>
          <w:bCs/>
          <w:color w:val="000000"/>
          <w:kern w:val="0"/>
          <w:sz w:val="30"/>
          <w:szCs w:val="30"/>
        </w:rPr>
      </w:pPr>
      <w:r>
        <w:rPr>
          <w:rFonts w:ascii="仿宋_GB2312" w:eastAsia="仿宋_GB2312" w:hAnsi="仿宋" w:cs="宋体" w:hint="eastAsia"/>
          <w:b/>
          <w:bCs/>
          <w:color w:val="000000"/>
          <w:kern w:val="0"/>
          <w:sz w:val="30"/>
          <w:szCs w:val="30"/>
        </w:rPr>
        <w:lastRenderedPageBreak/>
        <w:t>第五章    附  则</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第十六条   各学院（部）可根据本规定制定实施细则。</w:t>
      </w:r>
    </w:p>
    <w:p w:rsidR="002C4055" w:rsidRDefault="00FF3DA2">
      <w:pPr>
        <w:widowControl/>
        <w:adjustRightInd w:val="0"/>
        <w:snapToGrid w:val="0"/>
        <w:spacing w:line="420" w:lineRule="exact"/>
        <w:ind w:firstLineChars="200" w:firstLine="600"/>
        <w:jc w:val="lef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第十七条   本规定自公布之日起实施，由人事处、学生工作部（处）负责解释。 </w:t>
      </w:r>
    </w:p>
    <w:p w:rsidR="002C4055" w:rsidRDefault="002C4055">
      <w:pPr>
        <w:widowControl/>
        <w:adjustRightInd w:val="0"/>
        <w:snapToGrid w:val="0"/>
        <w:spacing w:line="420" w:lineRule="exact"/>
        <w:jc w:val="left"/>
        <w:rPr>
          <w:rFonts w:ascii="仿宋_GB2312" w:eastAsia="仿宋_GB2312" w:hAnsi="仿宋" w:cs="宋体"/>
          <w:color w:val="000000"/>
          <w:kern w:val="0"/>
          <w:sz w:val="30"/>
          <w:szCs w:val="30"/>
        </w:rPr>
      </w:pPr>
    </w:p>
    <w:p w:rsidR="002C4055" w:rsidRDefault="002C4055">
      <w:pPr>
        <w:widowControl/>
        <w:adjustRightInd w:val="0"/>
        <w:snapToGrid w:val="0"/>
        <w:spacing w:line="420" w:lineRule="exact"/>
        <w:jc w:val="left"/>
        <w:rPr>
          <w:rFonts w:ascii="仿宋_GB2312" w:eastAsia="仿宋_GB2312" w:hAnsi="仿宋" w:cs="宋体"/>
          <w:color w:val="000000"/>
          <w:kern w:val="0"/>
          <w:sz w:val="30"/>
          <w:szCs w:val="30"/>
        </w:rPr>
      </w:pPr>
    </w:p>
    <w:p w:rsidR="002C4055" w:rsidRDefault="002C4055">
      <w:pPr>
        <w:widowControl/>
        <w:jc w:val="left"/>
        <w:rPr>
          <w:rFonts w:ascii="仿宋_GB2312" w:eastAsia="仿宋_GB2312" w:hAnsi="宋体" w:cs="宋体"/>
          <w:color w:val="000000"/>
          <w:kern w:val="0"/>
          <w:sz w:val="32"/>
          <w:szCs w:val="32"/>
        </w:rPr>
      </w:pPr>
    </w:p>
    <w:p w:rsidR="002C4055" w:rsidRDefault="002C4055"/>
    <w:sectPr w:rsidR="002C4055" w:rsidSect="002C40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D35" w:rsidRDefault="00B63D35" w:rsidP="00317947">
      <w:r>
        <w:separator/>
      </w:r>
    </w:p>
  </w:endnote>
  <w:endnote w:type="continuationSeparator" w:id="1">
    <w:p w:rsidR="00B63D35" w:rsidRDefault="00B63D35" w:rsidP="003179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D35" w:rsidRDefault="00B63D35" w:rsidP="00317947">
      <w:r>
        <w:separator/>
      </w:r>
    </w:p>
  </w:footnote>
  <w:footnote w:type="continuationSeparator" w:id="1">
    <w:p w:rsidR="00B63D35" w:rsidRDefault="00B63D35" w:rsidP="003179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2362"/>
    <w:rsid w:val="000B533B"/>
    <w:rsid w:val="002C4055"/>
    <w:rsid w:val="002F2362"/>
    <w:rsid w:val="00317947"/>
    <w:rsid w:val="009C386B"/>
    <w:rsid w:val="00B07C16"/>
    <w:rsid w:val="00B63D35"/>
    <w:rsid w:val="00C66F3A"/>
    <w:rsid w:val="00D37540"/>
    <w:rsid w:val="00D53C6B"/>
    <w:rsid w:val="00EF5B35"/>
    <w:rsid w:val="00FF3DA2"/>
    <w:rsid w:val="039B69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055"/>
    <w:pPr>
      <w:widowControl w:val="0"/>
      <w:jc w:val="both"/>
    </w:pPr>
    <w:rPr>
      <w:kern w:val="2"/>
      <w:sz w:val="21"/>
      <w:szCs w:val="22"/>
    </w:rPr>
  </w:style>
  <w:style w:type="paragraph" w:styleId="2">
    <w:name w:val="heading 2"/>
    <w:basedOn w:val="a"/>
    <w:next w:val="a"/>
    <w:link w:val="2Char"/>
    <w:uiPriority w:val="9"/>
    <w:qFormat/>
    <w:rsid w:val="002C405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2C4055"/>
    <w:rPr>
      <w:sz w:val="18"/>
      <w:szCs w:val="18"/>
    </w:rPr>
  </w:style>
  <w:style w:type="paragraph" w:styleId="a4">
    <w:name w:val="footer"/>
    <w:basedOn w:val="a"/>
    <w:link w:val="Char0"/>
    <w:uiPriority w:val="99"/>
    <w:unhideWhenUsed/>
    <w:qFormat/>
    <w:rsid w:val="002C4055"/>
    <w:pPr>
      <w:tabs>
        <w:tab w:val="center" w:pos="4153"/>
        <w:tab w:val="right" w:pos="8306"/>
      </w:tabs>
      <w:snapToGrid w:val="0"/>
      <w:jc w:val="left"/>
    </w:pPr>
    <w:rPr>
      <w:sz w:val="18"/>
      <w:szCs w:val="18"/>
    </w:rPr>
  </w:style>
  <w:style w:type="paragraph" w:styleId="a5">
    <w:name w:val="header"/>
    <w:basedOn w:val="a"/>
    <w:link w:val="Char1"/>
    <w:uiPriority w:val="99"/>
    <w:unhideWhenUsed/>
    <w:rsid w:val="002C4055"/>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2C4055"/>
    <w:rPr>
      <w:b/>
      <w:bCs/>
    </w:rPr>
  </w:style>
  <w:style w:type="character" w:styleId="a7">
    <w:name w:val="Hyperlink"/>
    <w:basedOn w:val="a0"/>
    <w:uiPriority w:val="99"/>
    <w:unhideWhenUsed/>
    <w:rsid w:val="002C4055"/>
    <w:rPr>
      <w:color w:val="0000FF"/>
      <w:u w:val="none"/>
    </w:rPr>
  </w:style>
  <w:style w:type="character" w:customStyle="1" w:styleId="Char1">
    <w:name w:val="页眉 Char"/>
    <w:basedOn w:val="a0"/>
    <w:link w:val="a5"/>
    <w:uiPriority w:val="99"/>
    <w:semiHidden/>
    <w:rsid w:val="002C4055"/>
    <w:rPr>
      <w:sz w:val="18"/>
      <w:szCs w:val="18"/>
    </w:rPr>
  </w:style>
  <w:style w:type="character" w:customStyle="1" w:styleId="Char0">
    <w:name w:val="页脚 Char"/>
    <w:basedOn w:val="a0"/>
    <w:link w:val="a4"/>
    <w:uiPriority w:val="99"/>
    <w:semiHidden/>
    <w:rsid w:val="002C4055"/>
    <w:rPr>
      <w:sz w:val="18"/>
      <w:szCs w:val="18"/>
    </w:rPr>
  </w:style>
  <w:style w:type="character" w:customStyle="1" w:styleId="2Char">
    <w:name w:val="标题 2 Char"/>
    <w:basedOn w:val="a0"/>
    <w:link w:val="2"/>
    <w:uiPriority w:val="9"/>
    <w:rsid w:val="002C4055"/>
    <w:rPr>
      <w:rFonts w:ascii="宋体" w:eastAsia="宋体" w:hAnsi="宋体" w:cs="宋体"/>
      <w:b/>
      <w:bCs/>
      <w:kern w:val="0"/>
      <w:sz w:val="36"/>
      <w:szCs w:val="36"/>
    </w:rPr>
  </w:style>
  <w:style w:type="character" w:customStyle="1" w:styleId="Char">
    <w:name w:val="批注框文本 Char"/>
    <w:basedOn w:val="a0"/>
    <w:link w:val="a3"/>
    <w:uiPriority w:val="99"/>
    <w:semiHidden/>
    <w:rsid w:val="002C405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327</Words>
  <Characters>1866</Characters>
  <Application>Microsoft Office Word</Application>
  <DocSecurity>0</DocSecurity>
  <Lines>15</Lines>
  <Paragraphs>4</Paragraphs>
  <ScaleCrop>false</ScaleCrop>
  <Company>Microsoft</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庄瑾(9200501006)</dc:creator>
  <cp:lastModifiedBy>苏景荣</cp:lastModifiedBy>
  <cp:revision>6</cp:revision>
  <dcterms:created xsi:type="dcterms:W3CDTF">2016-07-25T09:17:00Z</dcterms:created>
  <dcterms:modified xsi:type="dcterms:W3CDTF">2016-08-05T03:38:00Z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